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B7C" w:rsidRDefault="002E6F5F">
      <w:pPr>
        <w:pStyle w:val="Szvegtrzs"/>
        <w:spacing w:before="220" w:after="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18/2006. (VI. 30.) önkormányzati rendelete</w:t>
      </w:r>
    </w:p>
    <w:p w:rsidR="001B1B7C" w:rsidRDefault="002E6F5F">
      <w:pPr>
        <w:pStyle w:val="Szvegtrzs"/>
        <w:spacing w:before="240" w:after="480" w:line="240" w:lineRule="auto"/>
        <w:jc w:val="center"/>
      </w:pPr>
      <w:r>
        <w:t>a városi kitüntetések alapításáról</w:t>
      </w:r>
    </w:p>
    <w:p w:rsidR="001B1B7C" w:rsidRDefault="002E6F5F">
      <w:pPr>
        <w:pStyle w:val="Szvegtrzs"/>
        <w:spacing w:before="220" w:after="0" w:line="240" w:lineRule="auto"/>
        <w:jc w:val="both"/>
      </w:pPr>
      <w:r>
        <w:t xml:space="preserve">Dunakeszi Város Képviselő-testülete </w:t>
      </w:r>
      <w:r>
        <w:rPr>
          <w:b/>
          <w:bCs/>
        </w:rPr>
        <w:t>[</w:t>
      </w:r>
      <w:r w:rsidRPr="002E6F5F">
        <w:rPr>
          <w:b/>
          <w:bCs/>
          <w:strike/>
        </w:rPr>
        <w:t>az 1990</w:t>
      </w:r>
      <w:r>
        <w:rPr>
          <w:b/>
          <w:bCs/>
        </w:rPr>
        <w:t xml:space="preserve">] </w:t>
      </w:r>
      <w:r>
        <w:rPr>
          <w:u w:val="single"/>
        </w:rPr>
        <w:t>Magyarország helyi önkormányzatairól szóló 2011</w:t>
      </w:r>
      <w:r>
        <w:t xml:space="preserve">. évi </w:t>
      </w:r>
      <w:r>
        <w:rPr>
          <w:b/>
          <w:bCs/>
        </w:rPr>
        <w:t>[</w:t>
      </w:r>
      <w:r w:rsidRPr="002E6F5F">
        <w:rPr>
          <w:b/>
          <w:bCs/>
          <w:strike/>
        </w:rPr>
        <w:t>LXV. tv.-ben</w:t>
      </w:r>
      <w:r>
        <w:rPr>
          <w:b/>
          <w:bCs/>
        </w:rPr>
        <w:t xml:space="preserve">] </w:t>
      </w:r>
      <w:r>
        <w:rPr>
          <w:u w:val="single"/>
        </w:rPr>
        <w:t>CLXXXIX. törvényben</w:t>
      </w:r>
      <w:r>
        <w:t xml:space="preserve"> biztosított jogkörében eljárva, figyelemmel </w:t>
      </w:r>
      <w:r>
        <w:rPr>
          <w:b/>
          <w:bCs/>
        </w:rPr>
        <w:t>[</w:t>
      </w:r>
      <w:r w:rsidRPr="002E6F5F">
        <w:rPr>
          <w:b/>
          <w:bCs/>
          <w:strike/>
        </w:rPr>
        <w:t>az 1991</w:t>
      </w:r>
      <w:r>
        <w:rPr>
          <w:b/>
          <w:bCs/>
        </w:rPr>
        <w:t xml:space="preserve">] </w:t>
      </w:r>
      <w:r>
        <w:rPr>
          <w:u w:val="single"/>
        </w:rPr>
        <w:t>a 2011</w:t>
      </w:r>
      <w:r>
        <w:t xml:space="preserve">. évi </w:t>
      </w:r>
      <w:r>
        <w:rPr>
          <w:b/>
          <w:bCs/>
        </w:rPr>
        <w:t>[</w:t>
      </w:r>
      <w:r w:rsidRPr="002E6F5F">
        <w:rPr>
          <w:b/>
          <w:bCs/>
          <w:strike/>
        </w:rPr>
        <w:t>XXXI</w:t>
      </w:r>
      <w:r>
        <w:rPr>
          <w:b/>
          <w:bCs/>
        </w:rPr>
        <w:t xml:space="preserve">] </w:t>
      </w:r>
      <w:r>
        <w:rPr>
          <w:u w:val="single"/>
        </w:rPr>
        <w:t>CCII</w:t>
      </w:r>
      <w:r>
        <w:t>. tv. rendelkezéseire, az alábbi rendeletet alkotja.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1. §</w:t>
      </w:r>
    </w:p>
    <w:p w:rsidR="001B1B7C" w:rsidRDefault="002E6F5F">
      <w:pPr>
        <w:pStyle w:val="Szvegtrzs"/>
        <w:spacing w:after="0" w:line="240" w:lineRule="auto"/>
        <w:jc w:val="both"/>
      </w:pPr>
      <w:r>
        <w:t>Dunakeszi Város Képviselő-testülete annak érdekében, hogy Dunakeszin méltóképpen elismerjék mindazok tevékenységét, akik a városért, annak gyarapodásáért, sokoldalú fejlődéséért, hírnevének öregbítéséért hosszan tartó, kiemelkedő munkával a legtöbbet tették, a város és lakossága érdekében a társadalmi élet bármely területén végzett példaértékű tevékenység elismerésére kitüntetéseket alapít. A kitüntetések adományozásánál figyelemmel kell lenni arra, hogy az abban részesülők magatartásukkal és életmódjukkal is a város társadalmi életében példaként állíthatók legyenek.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2. § [ Dunakeszi város kitüntetései]</w:t>
      </w:r>
    </w:p>
    <w:p w:rsidR="001B1B7C" w:rsidRDefault="002E6F5F">
      <w:pPr>
        <w:pStyle w:val="Szvegtrzs"/>
        <w:spacing w:after="0" w:line="240" w:lineRule="auto"/>
        <w:jc w:val="both"/>
      </w:pPr>
      <w:r>
        <w:t>(1) „Dunakeszi Város Díszpolgára” kitüntető cím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„Dunakeszi Városért” kitüntetés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(3) „Dunakeszi Városért” plakett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(4) „Dunakeszi Városi Pedagógiai Díj”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(5) „Dunakeszi Város Egészségügyéért Dr. Bayer Emil Díj”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(6) „Dunakeszi Városi Közszolgálati Díj”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(7) „Dunakeszi Városi Közművelődési Díj”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(8) „Dunakeszi Város Sport Díja”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(9) „Polgármesteri Jutalom”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(10) „Polgármesteri Dicséret”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(11) „Dunakeszi Közbiztonságáért Díj”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rPr>
          <w:u w:val="single"/>
        </w:rPr>
        <w:t>(12)  " Zöld Dunakesziért Díj"</w:t>
      </w:r>
    </w:p>
    <w:p w:rsidR="001B1B7C" w:rsidRDefault="002E6F5F">
      <w:pPr>
        <w:pStyle w:val="Szvegtrzs"/>
        <w:spacing w:line="240" w:lineRule="auto"/>
        <w:jc w:val="center"/>
      </w:pPr>
      <w:r>
        <w:t>I.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3. § [ Dunakeszi Város Díszpolgára]</w:t>
      </w:r>
    </w:p>
    <w:p w:rsidR="001B1B7C" w:rsidRDefault="002E6F5F">
      <w:pPr>
        <w:pStyle w:val="Szvegtrzs"/>
        <w:spacing w:after="0" w:line="240" w:lineRule="auto"/>
        <w:jc w:val="both"/>
      </w:pPr>
      <w:r>
        <w:t xml:space="preserve">(1) "Dunakeszi Város Díszpolgára" kitüntető címet a város lakossága nevében a Képviselő-testület annak az élő vagy elhunyt, magyar, vagy külföldi állampolgárságú személynek adományozza, aki a város és az ország érdekében kifejtett tevékenységével hosszú időn keresztül és igen jelentős </w:t>
      </w:r>
      <w:r>
        <w:lastRenderedPageBreak/>
        <w:t>mértékben hozzájárult a város vagy az ország felemelkedéséhez, gazdasági erejének növekedéséhez, az ország békéjének megőrzéséhez, hírnevének öregbítéséhez, ismertségének növeléséhez.</w:t>
      </w:r>
    </w:p>
    <w:p w:rsidR="001B1B7C" w:rsidRDefault="002E6F5F">
      <w:pPr>
        <w:pStyle w:val="Szvegtrzs"/>
        <w:spacing w:before="240" w:after="240" w:line="240" w:lineRule="auto"/>
        <w:jc w:val="both"/>
      </w:pPr>
      <w:r>
        <w:t>(2) A díszpolgári címre javaslatot tehet a polgármester, bármely települési képviselő, a Képviselő-testület valamely bizottsága, illetve annak valamely tagja, valamint feladatkörükben a tanácsnokok. A javaslatokat a polgármester terjeszt</w:t>
      </w:r>
      <w:r w:rsidR="006E568A">
        <w:t>i elő a Képviselő-testület elé.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(3) A cím adományozásának formája: díszoklevél, amely tartalmazza az adományozó megjelölését, a Képviselő-testület határozatának számát, az adományozott nevét, az adományozás évszámát, az adományozó hivatali és függő pecsétjét.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(4) A díszoklevelet az adományozó város nevében a polgármester és a jegyző írja alá és a polgármester adja át.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(5) A kitüntető címmel Dunakeszi város címerével és az adományozás évszámával díszített aranygyűrű jár, amelynek értéke nem haladhatja meg a 6. § (1) bekezdésében meghatározott összeget.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(6) A külföldi állampolgárnak a cím adományozásakor a díszoklevél hiteles fordítását is mellékelni kell, amennyiben anyanyelve nem magyar.</w:t>
      </w:r>
    </w:p>
    <w:p w:rsidR="001B1B7C" w:rsidRDefault="002E6F5F">
      <w:pPr>
        <w:pStyle w:val="Szvegtrzs"/>
        <w:spacing w:before="240" w:after="240" w:line="240" w:lineRule="auto"/>
        <w:jc w:val="both"/>
      </w:pPr>
      <w:r>
        <w:t>(7) A díszpolgári címből éven</w:t>
      </w:r>
      <w:r w:rsidR="006E568A">
        <w:t>te általában egy adományozható.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4. § [A Díszpolgári címhez kapcsolódó jogosultságok]</w:t>
      </w:r>
    </w:p>
    <w:p w:rsidR="001B1B7C" w:rsidRDefault="002E6F5F">
      <w:pPr>
        <w:pStyle w:val="Szvegtrzs"/>
        <w:spacing w:after="0" w:line="240" w:lineRule="auto"/>
        <w:jc w:val="both"/>
      </w:pPr>
      <w:r>
        <w:t>Dunakeszi Város Díszpolgárát az adományozást követően a további jogosultságok illetik meg: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a) A város hivatalos ünnepségeire - fenntartott hely biztosítása mellett - szóló meghívás;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b) Díjtalanul látogathatja a város tulajdonában álló vagy a város által támogatott művészeti és közművelődési intézményeket, ezek rendezvényeit;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c) Felkérés és megbízás alapján képviselheti a várost hazai vagy nemzetközi ünnepségeken, rendezvényeken.</w:t>
      </w:r>
    </w:p>
    <w:p w:rsidR="001B1B7C" w:rsidRDefault="002E6F5F">
      <w:pPr>
        <w:pStyle w:val="Szvegtrzs"/>
        <w:spacing w:line="240" w:lineRule="auto"/>
        <w:jc w:val="center"/>
      </w:pPr>
      <w:r>
        <w:t>II.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5. § [ Dunakeszi Városért kitüntetés és plakett]</w:t>
      </w:r>
    </w:p>
    <w:p w:rsidR="001B1B7C" w:rsidRDefault="002E6F5F">
      <w:pPr>
        <w:pStyle w:val="Szvegtrzs"/>
        <w:spacing w:after="0" w:line="240" w:lineRule="auto"/>
        <w:jc w:val="both"/>
      </w:pPr>
      <w:r>
        <w:t>(1) A kitüntetés azon személyeknek, illetve plakett azon közösségeknek adható, akik vagy amelyek a város szellemi, anyagi gyarapodása érdekében a tevékenységi körükkel érintett területen vagy egyéb érdemeikkel átlagon felüli teljesítményt nyújtottak és ezzel jelentősen hozzájárultak a városban folyó tudományos, művészeti, oktatási, nevelési, kulturális, egészségügyi, közigazgatási, szolgáltató, kereskedelmi, gazdálkodó stb. munka színvonalának emeléséhez, vagy annak elismertségéhez.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(3) A kitüntetés és a plakett leírását a rendelet melléklete tartalmazza.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(4) A kitüntetés a ruházaton nem viselhető.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(5) A kitüntetett személy, tanácskozási joggal, állandó meghívót kap a képviselőtestület üléseire. Ezen kívül megilletik a 4. § a., b. és c. pontban felsorolt jogosultságok.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(6) A kitüntetésből, illetve plakettből évente általában egy, kivételesen legfeljebb három adományozható.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lastRenderedPageBreak/>
        <w:t>6. § [A "Dunakeszi Városért" kitüntetéssel járó pénzjutalom összege]</w:t>
      </w:r>
    </w:p>
    <w:p w:rsidR="001B1B7C" w:rsidRDefault="002E6F5F">
      <w:pPr>
        <w:pStyle w:val="Szvegtrzs"/>
        <w:spacing w:after="0" w:line="240" w:lineRule="auto"/>
        <w:jc w:val="both"/>
      </w:pPr>
      <w:r>
        <w:t>(1) A kitüntetéssel és a plakettel járó pénzjutalom összege a mindenkor érvényes minimálbér ötszöröse.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A plakettel járó pénzjutalom a közösséget illeti meg és a képviselőjének kell átadni.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7. § [Dunakeszi Városi Pedagógiai Díj]</w:t>
      </w:r>
    </w:p>
    <w:p w:rsidR="001B1B7C" w:rsidRDefault="006E568A">
      <w:pPr>
        <w:pStyle w:val="Szvegtrzs"/>
        <w:spacing w:after="0" w:line="240" w:lineRule="auto"/>
        <w:jc w:val="both"/>
      </w:pPr>
      <w:r>
        <w:t>(1</w:t>
      </w:r>
      <w:r w:rsidR="002E6F5F">
        <w:t>) Dunakeszi Városi Pedagógiai Díj adományozható azoknak a személyeknek, akik: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a) kiemelkedő eredményeket értek el az oktató-nevelő munkában illetve annak szervezésében, irányításában,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b) magas fokú pedagógiai és szakmai felkészültségük alapján élen járnak az újszerű és hatékony pedagógiai módszerek kidolgozásában és alkalmazásában,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c) színvonalas és eredményes munkájukkal szolgálták a dunakeszi gyermekek, ifjúság gondozását, nevelését.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Dunakeszi Városi Pedagógiai Díjban évente egyszer legfeljebb négy személy részesíthető.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(3) A kitüntetéssel járó pénzösszeg a mindenkor érvényes minimálbér háromszorosa.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8. § [Dunakeszi Város Egészségügyéért Dr. Bayer Emil Díj]</w:t>
      </w:r>
    </w:p>
    <w:p w:rsidR="001B1B7C" w:rsidRDefault="006E568A">
      <w:pPr>
        <w:pStyle w:val="Szvegtrzs"/>
        <w:spacing w:after="0" w:line="240" w:lineRule="auto"/>
        <w:jc w:val="both"/>
      </w:pPr>
      <w:r>
        <w:t>(1</w:t>
      </w:r>
      <w:r w:rsidR="002E6F5F">
        <w:t>) Dunakeszi Város Egészségügyéért Díj azoknak a személyeknek, közösségeknek adható, akik a város egészségügyi és szociális ellátása érdekében kiemelkedő tevékenységet folytattak a gyógyító-megelőző munkában illetve a szociális gondoskodás területén jelentős eredményeket értek el.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Dunakeszi Város Egészségügyéért Díjban évente kétszer egy-egy személy, vagy egy-egy közösség részesíthető.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(3) A kitüntetéssel járó pénzösszeg a mindenkor érvényes minimálbér háromszorosa.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9. § [Dunakeszi Városi Közszolgálati Díj]</w:t>
      </w:r>
    </w:p>
    <w:p w:rsidR="001B1B7C" w:rsidRDefault="006E568A">
      <w:pPr>
        <w:pStyle w:val="Szvegtrzs"/>
        <w:spacing w:after="0" w:line="240" w:lineRule="auto"/>
        <w:jc w:val="both"/>
      </w:pPr>
      <w:r>
        <w:t>(1</w:t>
      </w:r>
      <w:r w:rsidR="002E6F5F">
        <w:t>) Dunakeszi Városi Közszolgálati Díj adományozható azoknak a személyeknek, akik város közéletében köztisztviselői szolgálatban kiemelkedő munkát végeztek, vagy valamely jelentős szellemi alkotással járultak hozzá a közszolgálat színvonalának emeléséhez és ezzel általános elismerést szereztek a szolgáltatást igénybe vevők körében.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Dunakeszi Városi Közszolgálati Díjban évente egyszer legfeljebb két személy részesíthető.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(3) A kitüntetéssel járó pénzösszeg a mindenkor érvényes minimálbér háromszorosa.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10. § [Dunakeszi Városi Közművelődési Díj]</w:t>
      </w:r>
    </w:p>
    <w:p w:rsidR="001B1B7C" w:rsidRDefault="006E568A">
      <w:pPr>
        <w:pStyle w:val="Szvegtrzs"/>
        <w:spacing w:after="0" w:line="240" w:lineRule="auto"/>
        <w:jc w:val="both"/>
      </w:pPr>
      <w:r>
        <w:t>(1</w:t>
      </w:r>
      <w:r w:rsidR="002E6F5F">
        <w:t>) Dunakeszi Városi Közművelődési Díj adományozható azoknak a személyeknek, akik közösségi munkájukkal, a kulturális közéletben való részvételükkel, a közművelődési munka irányításában, az ifjúság művelődéséért végzett kiemelkedő tevékenységükkel hozzájárultak Dunakeszi város közművelődési, kulturális színvonalának emeléséhez.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Dunakeszi Városi Közművelődési Díjban évente egyszer legfeljebb két személy részesíthető.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(3) A kitüntetéssel járó pénzösszeg a mindenkor érvényes minimálbér háromszorosa.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lastRenderedPageBreak/>
        <w:t>11. § [„Év Tanulója” Díj]</w:t>
      </w:r>
    </w:p>
    <w:p w:rsidR="001B1B7C" w:rsidRDefault="002E6F5F">
      <w:pPr>
        <w:pStyle w:val="Szvegtrzs"/>
        <w:spacing w:after="0" w:line="240" w:lineRule="auto"/>
        <w:jc w:val="both"/>
      </w:pPr>
      <w:r>
        <w:t>(1) A tanulók eredményessége, a tudás értékének elismerése érdekében az „Év Tanulója” Díj adományozható annak a Dunakeszi város illetékességi területén található bármely, alap- vagy középfokú közoktatási intézménybe (általános- és középiskolák, zeneiskola) járó, Dunakeszi lakóhellyel rendelkező tanulónak, aki az adományozás, illetve az azt megelőző évben a tanulmányi munkában nyújtott kimagasló eredményével, a művészetek területén nyújtott kiemelkedő teljesítményével hírnevet szerzett a városnak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Az „Év Tanulója ” Díjban évente egyszer egy személy részesíthető.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(3) Javaslatot az iskola - ahová a díjazott jár - tantestülete tesz, melynek tartalmaznia kell az elismerésre javasolt tanulók személyi adatait, és az elismerést megalapozó teljesítményt. A javaslatokat minden év március 30-ig a Képviselő-Testület a hatáskörrel rendelkező bizottsághoz kell benyújtani.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(4) Az adományozásról a hatáskörrel rendelkező bizottság javaslata alapján a Polgármester dönt. A kitüntetés adományozásával egyidejűleg átadott oklevél tartalmazza az adományozó nevét, a díj megnevezését, a kitüntetett nevét, a kitüntetésre való érdemesség rövid indokát, az adományozás idejét, valamint a polgármester és a jegyző aláírását.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(5) A kitüntetéssel járó pénzösszeg a mindenkor érvényes minimálbér összege.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12. § [Dunakeszi Város Sport Díja]</w:t>
      </w:r>
    </w:p>
    <w:p w:rsidR="001B1B7C" w:rsidRDefault="002E6F5F">
      <w:pPr>
        <w:pStyle w:val="Szvegtrzs"/>
        <w:spacing w:after="0" w:line="240" w:lineRule="auto"/>
        <w:jc w:val="both"/>
      </w:pPr>
      <w:r>
        <w:t>(1) Dunakeszi Város Sport Díja adományozható: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a) annak – az évente legfeljebb két személynek - aki a város sportéletében kiemelkedő munkát végzett és ezzel hozzájárult a sport színvonalának emeléséhez, megőrzéséhez;„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b) illetve sportközösség (csapat) tagjainak, aki(k): Dunakeszi illetőségűek vagy a városban működő sportegyesület (sportklub) tagja(i) és sportágukban olimpiai I-VI. helyezést, világbajnoki és Európa bajnoki I-III. helyezést vagy a különböző nemzetközi kupaversenyeken I. helyezést ért(ek) el.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A díjjal - az olimpiai IV.,V.,VI. helyezések kivételével - pénzjutalom jár. Az olimpiai IV.,V.,VI. helyezettnek a mindenkori minimálbér összegét meg nem haladó tárgyjutalom adható. Korosztályos versenyek esetében a pénzjutalom összege nem haladhatja meg a 6. § (1) bek.-ben meghatározott összeg 50 %-át.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13. §</w:t>
      </w:r>
    </w:p>
    <w:p w:rsidR="001B1B7C" w:rsidRDefault="002E6F5F">
      <w:pPr>
        <w:pStyle w:val="Szvegtrzs"/>
        <w:spacing w:after="0" w:line="240" w:lineRule="auto"/>
        <w:jc w:val="both"/>
      </w:pPr>
      <w:r>
        <w:t>(1) A díj formája: Díszoklevél, amely tartalmazza az adományozó megjelölését, az adományozott nevét, az elismerést megalapozó eredményt, az adományozás keltezését, a város hivatalos és függő pecsétjét.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A díjjal járó pénzjutalom: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a) a 11. § (1) a./ pontjában megfogalmazott esetében a mindenkori érvényes minimálbér négyszerese, egyébként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b) olimpiai aranyérem esetében a mindenkori minimálbér tízszerese,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c) olimpiai ezüstérem esetében a mindenkori minimálbér hétszerese,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d) olimpiai bronzérem esetében a mindenkori minimálbér hatszorosa,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e) világ- és Európa bajnoki aranyérem esetében a mindenkori minimálbér ötszöröse,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f) világ- és Európa bajnoki ezüstérem esetében a mindenkor minimálbér négyszerese,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lastRenderedPageBreak/>
        <w:t>g) világ- és Európa bajnoki bronzérem esetében a mindenkori minimálbér háromszorosa,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h) nemzetközi kupaversenyen elért I. helyezés esetében a Képviselő-testület dönt egyedi elbírálással, de legkevesebb mindenkori minimálbér összege, legfeljebb annak ötszöröse összeghatárok között.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„13/A § [Polgármesteri Jutalom]</w:t>
      </w:r>
    </w:p>
    <w:p w:rsidR="001B1B7C" w:rsidRDefault="002E6F5F">
      <w:pPr>
        <w:pStyle w:val="Szvegtrzs"/>
        <w:spacing w:after="0" w:line="240" w:lineRule="auto"/>
        <w:jc w:val="both"/>
      </w:pPr>
      <w:r>
        <w:t>(1) „Polgármesteri Jutalom” adományozható azoknak a Dunakeszihez kötődő természetes vagy jogi személyeknek, jogi személyiség nélküli szervezeteknek vagy közösségeknek, akik kimagasló szakmai munkájukkal, közérdekű felajánlásukkal, önkéntes tevékenységükkel, szervező munkájukkal vagy a város közéletében kifejtett áldozatos munkájukkal hosszantartóan és kiemelkedően hozzájárultak Dunakeszi Város fejlesztéséhez, élhetővé tételéhez, környezetének megszépítéséhez, értékeinek megóvásához.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A „Polgármesteri Jutalom” díj bármikor adományozható.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(3) A díj adományozásával együtt jár: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a) Dunakeszi Város Önkormányzatának a mindenkori költségvetési rendeletében meghatározott keret erejéig pénzjutalom vagy – kivételes esetben a polgármester döntése alapján - a pénzösszeggel egyenértékű tárgyi ajándék;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b) elismerő oklevél, amely tartalmazza a kitüntetett nevét, a kiállítás keltét és az elismerés adományozására okot adó körülményt. Az oklevelet a polgármester írja alá.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(4) A „Polgármesteri Jutalom” odaítéléséről a polgármester határozattal dönt.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13/B. § [Polgármesteri Dicséret]</w:t>
      </w:r>
    </w:p>
    <w:p w:rsidR="001B1B7C" w:rsidRDefault="002E6F5F">
      <w:pPr>
        <w:pStyle w:val="Szvegtrzs"/>
        <w:spacing w:after="0" w:line="240" w:lineRule="auto"/>
        <w:jc w:val="both"/>
      </w:pPr>
      <w:r>
        <w:t>(1) „Polgármesteri Dicséret” adományozható azoknak a természetes vagy jogi személyeknek, jogi személyiség nélküli szervezeteknek vagy közösségeknek, akik tevékenységükkel vagy munkájukkal példaértékűen hozzájárultak Dunakeszi Város fejlesztéséhez, élhetővé tételéhez, környezetének megszépítéséhez, értékeinek megóvásához, a város működtetésének és a közszolgáltatások ellátásának magasabb szintre történő emeléséhez, illetve tevékenységük a 2. § (1)-(8) bekezdéseiben nevesített elismerésekkel nem díjazható.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A „Polgármesteri Dicséret” díj bármikor adományozható.</w:t>
      </w:r>
    </w:p>
    <w:p w:rsidR="001B1B7C" w:rsidRDefault="002E6F5F">
      <w:pPr>
        <w:pStyle w:val="Szvegtrzs"/>
        <w:spacing w:before="240" w:after="240" w:line="240" w:lineRule="auto"/>
        <w:jc w:val="both"/>
      </w:pPr>
      <w:r>
        <w:t>(3) A díjazott részére elismerő plakett kerül átadásra. Az elismerés tartalmazza a kitüntetett nevét, a kiállítás keltét és az elismerés adományozására okot adó körülményt. Az oklevelet a polgármester írja alá.”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(4) A „Polgármesteri Dicséret” odaítéléséről a polgármester határozattal dönt.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14. § [Dunakeszi Közbiztonságáért Díj]</w:t>
      </w:r>
    </w:p>
    <w:p w:rsidR="001B1B7C" w:rsidRDefault="002E6F5F">
      <w:pPr>
        <w:pStyle w:val="Szvegtrzs"/>
        <w:spacing w:after="0" w:line="240" w:lineRule="auto"/>
        <w:jc w:val="both"/>
      </w:pPr>
      <w:r>
        <w:t>(1) A díj olyan személy részére adományozható, aki köztisztviselői, közalkalmazotti, szolgálati, kormányzati szolgálati vagy munkavállalói jogviszony keretében, illetve közhasznú szervezetben Dunakeszi város közigazgatási területén teljesít szolgálatot és kimagasló tevékenységet folyatott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a) a bűnmegelőzés, a bűnüldözés, valamint a közbiztonság területén, amellyel hozzájárult a város közbiztonságának javításához, vagy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b) a tűzoltás, kárelhárítás, tűzmegelőzés területén, amellyel hozzájárult a tűzesetek számának csökkentéséhez, vagy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t>c) Dunakeszi város polgárai szolgálatában, a közéleti munkában.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lastRenderedPageBreak/>
        <w:t>(2) A „Dunakeszi Közbiztonságáért Díj” évente egy alkalommal és legfeljebb két személy részére adományozható.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(3) A kitüntetett személyére vonatkozó javaslatot a Polgármester terjeszti elő a Képviselő-testület elé, aki határozattal dönt az adományozásról.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(4) A kitüntetés adományozásával egyidejűleg átadott oklevél tartalmazza az adományozó nevét, a díj megnevezését, a kitüntetett nevét, a kitüntetésre való érdemesség rövid indokát, az adományozás idejét, valamint a polgármester és a jegyző aláírását.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(5) A kitüntetéssel járó pénzösszeg a mindenkor érvényes minimálbér háromszorosa.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rPr>
          <w:u w:val="single"/>
        </w:rPr>
        <w:t>14/A. § [ Zöld Dunakesziért Díj]</w:t>
      </w:r>
    </w:p>
    <w:p w:rsidR="001B1B7C" w:rsidRDefault="002E6F5F">
      <w:pPr>
        <w:pStyle w:val="Szvegtrzs"/>
        <w:spacing w:after="0" w:line="240" w:lineRule="auto"/>
        <w:jc w:val="both"/>
      </w:pPr>
      <w:r>
        <w:rPr>
          <w:u w:val="single"/>
        </w:rPr>
        <w:t>(1) "Zöld Dunakesziért Díj" adományozható azoknak a személyeknek, közösségeknek, intézményeknek, vállalkozásoknak, akik tevékenységükkel vagy munkájukkal példaértékűen hozzájárultak városunk környezetének védelméhez, környezeti fejlesztéséhez, környezettudatos szemléletformálásához, úgy mint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rPr>
          <w:u w:val="single"/>
        </w:rPr>
        <w:t>a) környezeti nevelés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rPr>
          <w:u w:val="single"/>
        </w:rPr>
        <w:t>b) állatvédelem és felelős állattartással kapcsolatos edukáció</w:t>
      </w:r>
    </w:p>
    <w:p w:rsidR="001B1B7C" w:rsidRDefault="002E6F5F">
      <w:pPr>
        <w:pStyle w:val="Szvegtrzs"/>
        <w:spacing w:after="0" w:line="240" w:lineRule="auto"/>
        <w:ind w:left="580"/>
        <w:jc w:val="both"/>
      </w:pPr>
      <w:r>
        <w:rPr>
          <w:u w:val="single"/>
        </w:rPr>
        <w:t>c) intézmény, vállalkozás környezettudatos működtetése.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rPr>
          <w:u w:val="single"/>
        </w:rPr>
        <w:t>(2) "Zöld Dunakesziért Díj"-ban évente egy személy vagy egy közösség, intézmény, vállalkozás részesíthető.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rPr>
          <w:u w:val="single"/>
        </w:rPr>
        <w:t xml:space="preserve">(3) A díj adományozásával egyidejűleg átadott oklevél tartalmazza az adományozó nevét, a díj megnevezését, a díjazott nevét, a díjra való érdemesség rövid indokát, az adományozás idejét, valamint a polgármester és a jegyző aláírását. 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rPr>
          <w:u w:val="single"/>
        </w:rPr>
        <w:t>(4) A kitüntetéssel járó pénzösszeg a mindenkor érvényes minimálbér háromszorosa.</w:t>
      </w:r>
    </w:p>
    <w:p w:rsidR="001B1B7C" w:rsidRDefault="002E6F5F">
      <w:pPr>
        <w:pStyle w:val="Szvegtrzs"/>
        <w:spacing w:line="240" w:lineRule="auto"/>
        <w:jc w:val="center"/>
      </w:pPr>
      <w:r>
        <w:t>III.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15. § [ Általános és értelmező rendelkezések]</w:t>
      </w:r>
    </w:p>
    <w:p w:rsidR="001B1B7C" w:rsidRDefault="002E6F5F">
      <w:pPr>
        <w:pStyle w:val="Szvegtrzs"/>
        <w:spacing w:after="0" w:line="240" w:lineRule="auto"/>
        <w:jc w:val="both"/>
      </w:pPr>
      <w:r>
        <w:t>(1) Városi kitüntetést (2. §) posztumusz is lehet adományozni. Ebben az esetben a kitüntető címet, díjat, oklevelet, ajándéktárgyat és az ezekkel járó pénzjutalmat az özvegy, az élettárs - amennyiben az adományozottal annak halálakor együtt élt -, ennek hiányában a legközelebbi hozzátartozó részére kell átadni. Ha az adományozottnak nincs a fentiekben meghatározott hozzátartozója, akkor a posztumusz kitüntetésről csak oklevelet kell kiállítani, amelyet a Helytörténeti Gyűjteményben kell elhelyezni.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Az élettársra akkor kell alkalmazni a fentiekben meghatározott szabályokat, ha az adományozottal annak haláláig legalább 5 éven át együtt élt, vagy együttélésükből gyermek származott vagy származik.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(3) Az adott kitüntetés vagy elismerő oklevél ugyanazon személy vagy közösség részére többször is adományozható, ha a feltételeknek ismételten megfelel. Ugyanazon eredményért kitüntetés ismételten nem adható.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(4) A kitüntetéshez és oklevélhez járó pénzjutalom bruttó összegben értendő és abból a mindenkor érvényes pénzügyi rendelkezések szerinti levonásokat eszközölni kell.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lastRenderedPageBreak/>
        <w:t>16. §</w:t>
      </w:r>
    </w:p>
    <w:p w:rsidR="001B1B7C" w:rsidRDefault="002E6F5F">
      <w:pPr>
        <w:pStyle w:val="Szvegtrzs"/>
        <w:spacing w:after="0" w:line="240" w:lineRule="auto"/>
        <w:jc w:val="both"/>
      </w:pPr>
      <w:r>
        <w:t>A "Dunakeszi Város Díszpolgára" és a "Dunakeszi Városért" kitüntető címről - a kitüntetés tényét és az azzal járó jogosultságokat feltüntető - igazolványt kell kiadni. A kitüntető címmel járó jogosultságokkal kapcsolatos, esetleges külön költségeket a város önkormányzata viseli.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17. §</w:t>
      </w:r>
    </w:p>
    <w:p w:rsidR="001B1B7C" w:rsidRDefault="002E6F5F">
      <w:pPr>
        <w:pStyle w:val="Szvegtrzs"/>
        <w:spacing w:after="0" w:line="240" w:lineRule="auto"/>
        <w:jc w:val="both"/>
      </w:pPr>
      <w:r>
        <w:t>(1) A kitüntetések adományozására – kivéve a 2. § (8) és (9) bekezdései szerinti kitüntetések és elismerő címek adományozására - a Képviselő-testület jogosult. A Képviselő-testület az odaítélésről – minden év március 15. vagy augusztus 20. előtt - a fokozatosság elvének betartásával, titkos szavazással és minősített többséggel dönt. A polgármester a „Polgármesteri Jutalom” kitüntetés és a „Polgármesteri Dicséret” elismerő cím odaítéléséről bármikor dönthet.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A kitüntetést a polgármester vagy az általa megbízott tisztségviselő adja át, a minden év március 15-e vagy augusztus 20-a alkalmával rendezendő városi ünnepségek vagy az ezeket követő ünnepi testületi ülés keretében. Ettől egyedi döntés alapján, indokolt esetben a Képviselő-testület, illetve a 2. § (8) és (9) bekezdései szerinti kitüntetések és elismerő címek esetében a polgármester eltérhet.”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18. §</w:t>
      </w:r>
    </w:p>
    <w:p w:rsidR="001B1B7C" w:rsidRDefault="002E6F5F">
      <w:pPr>
        <w:pStyle w:val="Szvegtrzs"/>
        <w:spacing w:after="0" w:line="240" w:lineRule="auto"/>
        <w:jc w:val="both"/>
      </w:pPr>
      <w:r>
        <w:t>A kitüntetések adományozására dunakeszi illetőségű természetes személyek a választókerületi önkormányzati képviselőjük útján, jogi személyek pedig közvetlenül a polgármesternek tehetnek javaslatot.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19. §</w:t>
      </w:r>
    </w:p>
    <w:p w:rsidR="001B1B7C" w:rsidRDefault="002E6F5F">
      <w:pPr>
        <w:pStyle w:val="Szvegtrzs"/>
        <w:spacing w:after="0" w:line="240" w:lineRule="auto"/>
        <w:jc w:val="both"/>
      </w:pPr>
      <w:r>
        <w:t>A kitüntetésekről - külön-külön – a Jegyző nyilvántartást vezet, amelyben fel kell tüntetni a kitüntetett személyi adatait, az adományozás időpontját és okát. A díjazottak nevét, rövid életrajzát és az adományozó határozat másolatát a Helytörténeti Gyűjtemény részére meg kell küldeni.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20. § [A kitüntető díjak visszavonása]</w:t>
      </w:r>
    </w:p>
    <w:p w:rsidR="001B1B7C" w:rsidRDefault="002E6F5F">
      <w:pPr>
        <w:pStyle w:val="Szvegtrzs"/>
        <w:spacing w:after="0" w:line="240" w:lineRule="auto"/>
        <w:jc w:val="both"/>
      </w:pPr>
      <w:r>
        <w:t>(1) A kitüntető díjat vissza lehet vonni, ha a kitüntetett arra érdemtelenné válik. Érdemtelen a kitüntető díjra különösen az, akit a bíróság a közügyek, vagy foglalkozás gyakorlásától jogerősen eltiltott.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 xml:space="preserve">(2) Az egyes kitüntetések és elismerő címek visszavonásra vonatkozó javaslatot az tehet, aki kitüntetés vagy elismerő cím adományozásának kezdeményezésére is jogosult. A kitüntetések és elismerő címek visszavonásáról az adományozás vonatkozásában hatáskörrel bíró dönt. 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21. §</w:t>
      </w:r>
    </w:p>
    <w:p w:rsidR="001B1B7C" w:rsidRDefault="002E6F5F">
      <w:pPr>
        <w:pStyle w:val="Szvegtrzs"/>
        <w:spacing w:after="0" w:line="240" w:lineRule="auto"/>
        <w:jc w:val="both"/>
      </w:pPr>
      <w:r>
        <w:t>Az éves költségvetésben a kiadható kitüntetések számát figyelembe véve fedezetet kell biztosítani.</w:t>
      </w:r>
    </w:p>
    <w:p w:rsidR="001B1B7C" w:rsidRDefault="002E6F5F">
      <w:pPr>
        <w:pStyle w:val="Szvegtrzs"/>
        <w:spacing w:before="240" w:after="240" w:line="240" w:lineRule="auto"/>
        <w:jc w:val="center"/>
      </w:pPr>
      <w:r>
        <w:t>22. § [Záró rendelkezések]</w:t>
      </w:r>
    </w:p>
    <w:p w:rsidR="001B1B7C" w:rsidRDefault="002E6F5F">
      <w:pPr>
        <w:pStyle w:val="Szvegtrzs"/>
        <w:spacing w:after="0" w:line="240" w:lineRule="auto"/>
        <w:jc w:val="both"/>
      </w:pPr>
      <w:r>
        <w:t>(1) A rendelet 2007. január 1-jén lép hatályba.</w:t>
      </w:r>
    </w:p>
    <w:p w:rsidR="001B1B7C" w:rsidRDefault="002E6F5F">
      <w:pPr>
        <w:pStyle w:val="Szvegtrzs"/>
        <w:spacing w:before="240" w:after="0" w:line="240" w:lineRule="auto"/>
        <w:jc w:val="both"/>
      </w:pPr>
      <w:r>
        <w:t>(2) A rendelet hatálybalépésével egyidejűleg hatályát veszti a városi kitüntetések alapításáról szóló 3/1996. (II.29.) sz. Ör., valamint az azt módosító 12/1996. (X.2.) sz. Ör., 11/1999. (VIII.5.) sz. Ör., 1/2002. (II.18.) sz. Ör., 5/2005. (III.07.) sz. Ör., 15/2005. (VIII.01.) sz. Ör.</w:t>
      </w:r>
      <w:r>
        <w:br w:type="page"/>
      </w:r>
    </w:p>
    <w:p w:rsidR="001B1B7C" w:rsidRDefault="002E6F5F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 18/2006. (VI. 30.) önkormányzati rendelethez</w:t>
      </w:r>
    </w:p>
    <w:p w:rsidR="001B1B7C" w:rsidRDefault="002E6F5F">
      <w:pPr>
        <w:pStyle w:val="Szvegtrzs"/>
        <w:spacing w:before="240" w:after="480" w:line="240" w:lineRule="auto"/>
        <w:jc w:val="center"/>
      </w:pPr>
      <w:r>
        <w:t>Kitüntetés leírása</w:t>
      </w:r>
    </w:p>
    <w:p w:rsidR="001B1B7C" w:rsidRDefault="002E6F5F">
      <w:pPr>
        <w:pStyle w:val="Szvegtrzs"/>
        <w:spacing w:before="220" w:after="0" w:line="240" w:lineRule="auto"/>
        <w:jc w:val="both"/>
      </w:pPr>
      <w:r>
        <w:t xml:space="preserve">1. sz.melléklet </w:t>
      </w:r>
    </w:p>
    <w:p w:rsidR="001B1B7C" w:rsidRDefault="002E6F5F">
      <w:pPr>
        <w:pStyle w:val="Szvegtrzs"/>
        <w:spacing w:before="220" w:after="0" w:line="240" w:lineRule="auto"/>
        <w:jc w:val="both"/>
      </w:pPr>
      <w:r>
        <w:t>A „Dunakeszi Városért” kitüntetés leírása:</w:t>
      </w:r>
    </w:p>
    <w:p w:rsidR="001B1B7C" w:rsidRDefault="002E6F5F">
      <w:pPr>
        <w:pStyle w:val="Szvegtrzs"/>
        <w:spacing w:before="220" w:after="0" w:line="240" w:lineRule="auto"/>
        <w:jc w:val="both"/>
      </w:pPr>
      <w:r>
        <w:t>8 cm átmérőjű, 2 oldalas öntött bronz érem, amely tömör dísz fadobozban kerül átadásra.</w:t>
      </w:r>
    </w:p>
    <w:p w:rsidR="001B1B7C" w:rsidRDefault="002E6F5F">
      <w:pPr>
        <w:pStyle w:val="Szvegtrzs"/>
        <w:spacing w:before="220" w:after="0" w:line="240" w:lineRule="auto"/>
        <w:jc w:val="both"/>
      </w:pPr>
      <w:r>
        <w:t>Az öntött bronz érme, Dunakeszi, - Fő út felőli – városházát ábrázolja, valamint az ábra felett félkörívben „Dunakeszi Városért„ felirat látható. Hátsó oldalán fölül félkörívben a „Dunakeszi 1255” felirat látható, utalva a város első írásos említésének időpontjára. Középre az adományozás időpontja kerül, alul félkörívben „Dunakeszi Város Önkormányzatától” felirat látható.</w:t>
      </w:r>
    </w:p>
    <w:p w:rsidR="001B1B7C" w:rsidRDefault="002E6F5F">
      <w:pPr>
        <w:pStyle w:val="Szvegtrzs"/>
        <w:spacing w:before="220" w:after="0" w:line="240" w:lineRule="auto"/>
      </w:pPr>
      <w:r>
        <w:t>A „Dunakeszi Városért” plakett kitüntetés leírása:</w:t>
      </w:r>
    </w:p>
    <w:p w:rsidR="001B1B7C" w:rsidRDefault="002E6F5F">
      <w:pPr>
        <w:pStyle w:val="Szvegtrzs"/>
        <w:spacing w:before="220" w:after="0" w:line="240" w:lineRule="auto"/>
        <w:jc w:val="both"/>
      </w:pPr>
      <w:r>
        <w:t>8 cm átmérőjű, 2 oldalas öntött bronz érem, mely tömör dísz fadobozban kerül átadásra.</w:t>
      </w:r>
    </w:p>
    <w:p w:rsidR="001B1B7C" w:rsidRDefault="002E6F5F">
      <w:pPr>
        <w:pStyle w:val="Szvegtrzs"/>
        <w:spacing w:before="220" w:after="0" w:line="240" w:lineRule="auto"/>
        <w:jc w:val="both"/>
      </w:pPr>
      <w:r>
        <w:t>Az öntött bronz érme, Dunakeszi, - Fő út felőli – városházát ábrázolja, valamint az ábra felett félkörívben „Dunakeszi Városért plakett„ felirat látható. Hátsó oldalán fölül félkörívben „Dunakeszi 1255” felirat látható, utalva a város első írásos említésének időpontjára. Középre az adományozás időpontja kerül, alul félkörívben „Dunakeszi Város Önkormányzatától” felirat látható.</w:t>
      </w:r>
    </w:p>
    <w:sectPr w:rsidR="001B1B7C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AF2" w:rsidRDefault="002E6F5F">
      <w:r>
        <w:separator/>
      </w:r>
    </w:p>
  </w:endnote>
  <w:endnote w:type="continuationSeparator" w:id="0">
    <w:p w:rsidR="00570AF2" w:rsidRDefault="002E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B7C" w:rsidRDefault="002E6F5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E1144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AF2" w:rsidRDefault="002E6F5F">
      <w:r>
        <w:separator/>
      </w:r>
    </w:p>
  </w:footnote>
  <w:footnote w:type="continuationSeparator" w:id="0">
    <w:p w:rsidR="00570AF2" w:rsidRDefault="002E6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644003"/>
    <w:multiLevelType w:val="multilevel"/>
    <w:tmpl w:val="03E8431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77342"/>
    <w:docVar w:name="data_contactId" w:val="177342"/>
    <w:docVar w:name="data_contactName" w:val="Dunakeszi Város Önkormányzata Képviselő-testületének a városi kitüntetések alapításáról szóló 18/2006. (VI. 30.) rendeletének módosítása"/>
    <w:docVar w:name="data_contactRef" w:val="JOG-4/1-2024"/>
    <w:docVar w:name="data_documentId" w:val="299925"/>
    <w:docVar w:name="data_documentLocked" w:val="1"/>
    <w:docVar w:name="data_documentName" w:val="Városi kitüntetések alapításáról szóló rendelet_Egys.docx"/>
    <w:docVar w:name="data_documentRemark" w:val="Városi kitüntetések alapításáról szóló rendelet_Egys.docx"/>
    <w:docVar w:name="data_documentURL" w:val="https://dkeszi.xflower.hu:443/xflower/faces/open.jspx?document_id=299925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4/1-2024 Városi kitüntetések alapításáról szóló rendelet_Egys.docx &lt;br/&gt; &lt;a href=&quot;https://dkeszi.xflower.hu:443/xflower/faces/open.jspx?contact_id=177342&quot;&gt;Ügy megnyitása az xflowerben&lt;/a&gt;_x000a_ &lt;br/&gt; &lt;a href=&quot;https://dkeszi.xflower.hu:443/xflower/faces/open.jspx?document_id=299925&quot;&gt;Dokumentum megnyitása az xflowerben&lt;/a&gt;_x000a_    &lt;/body&gt;_x000a_&lt;/html&gt;"/>
    <w:docVar w:name="xf_docname" w:val="Városi kitüntetések alapításáról szóló rendelet_Egys_299925.docx"/>
    <w:docVar w:name="xf_hash" w:val="9ec616f1e339ba998c7b64f408720369"/>
    <w:docVar w:name="xf_isxfdoc" w:val="True"/>
    <w:docVar w:name="xf_last_save" w:val="2024. 01. 18. 15:46:01"/>
    <w:docVar w:name="xf_originalfilename" w:val="Városi kitüntetések alapításáról szóló rendelet_Egys_299925_XFDKSZ9ec616f1e339ba998c7b64f408720369.docx"/>
    <w:docVar w:name="xf_originalFullName" w:val="C:\Users\forgacs.andrea\Downloads\Városi kitüntetések alapításáról szóló rendelet_Egys_299925_XFDKSZ9ec616f1e339ba998c7b64f408720369.docx"/>
    <w:docVar w:name="xf_systemid" w:val="DKSZ"/>
    <w:docVar w:name="xf_token" w:val="5cf3f94f0198edf595569b9c311b0285"/>
  </w:docVars>
  <w:rsids>
    <w:rsidRoot w:val="001B1B7C"/>
    <w:rsid w:val="00197298"/>
    <w:rsid w:val="001B1B7C"/>
    <w:rsid w:val="002E6F5F"/>
    <w:rsid w:val="00570AF2"/>
    <w:rsid w:val="006E568A"/>
    <w:rsid w:val="008E4E58"/>
    <w:rsid w:val="00E1144E"/>
    <w:rsid w:val="00F3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6556D-4CEE-4A59-AD6A-99365C1C4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1144E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1144E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2418</Words>
  <Characters>16688</Characters>
  <Application>Microsoft Office Word</Application>
  <DocSecurity>0</DocSecurity>
  <Lines>139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Nagy-Lendvai  Adrienn</dc:creator>
  <dc:description/>
  <cp:lastModifiedBy>Forgács Andrea</cp:lastModifiedBy>
  <cp:revision>2</cp:revision>
  <cp:lastPrinted>2024-01-18T14:45:00Z</cp:lastPrinted>
  <dcterms:created xsi:type="dcterms:W3CDTF">2024-01-18T14:46:00Z</dcterms:created>
  <dcterms:modified xsi:type="dcterms:W3CDTF">2024-01-18T14:46:00Z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